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C992" w14:textId="77777777" w:rsidR="00C5244F" w:rsidRDefault="00A52586" w:rsidP="00A52586">
      <w:pPr>
        <w:spacing w:after="158"/>
        <w:jc w:val="right"/>
        <w:rPr>
          <w:sz w:val="20"/>
        </w:rPr>
      </w:pPr>
      <w:r w:rsidRPr="00505213">
        <w:rPr>
          <w:sz w:val="20"/>
        </w:rPr>
        <w:t xml:space="preserve">Załącznik nr </w:t>
      </w:r>
      <w:r>
        <w:rPr>
          <w:sz w:val="20"/>
        </w:rPr>
        <w:t>2</w:t>
      </w:r>
      <w:r w:rsidRPr="00505213">
        <w:rPr>
          <w:sz w:val="20"/>
        </w:rPr>
        <w:t xml:space="preserve"> </w:t>
      </w:r>
      <w:r>
        <w:rPr>
          <w:sz w:val="20"/>
        </w:rPr>
        <w:t>uchwały</w:t>
      </w:r>
      <w:r w:rsidRPr="007C42AB">
        <w:rPr>
          <w:sz w:val="20"/>
        </w:rPr>
        <w:t xml:space="preserve"> </w:t>
      </w:r>
      <w:r>
        <w:rPr>
          <w:sz w:val="20"/>
        </w:rPr>
        <w:t>n</w:t>
      </w:r>
      <w:r w:rsidRPr="007C42AB">
        <w:rPr>
          <w:sz w:val="20"/>
        </w:rPr>
        <w:t xml:space="preserve">r XI.159.2025 </w:t>
      </w:r>
    </w:p>
    <w:p w14:paraId="39733842" w14:textId="1FA76F55" w:rsidR="00A52586" w:rsidRDefault="00A52586" w:rsidP="00A52586">
      <w:pPr>
        <w:spacing w:after="158"/>
        <w:jc w:val="right"/>
        <w:rPr>
          <w:sz w:val="20"/>
        </w:rPr>
      </w:pPr>
      <w:r w:rsidRPr="007C42AB">
        <w:rPr>
          <w:sz w:val="20"/>
        </w:rPr>
        <w:t>z dnia 27 marca 2025 r.</w:t>
      </w:r>
    </w:p>
    <w:tbl>
      <w:tblPr>
        <w:tblW w:w="11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664"/>
        <w:gridCol w:w="5144"/>
      </w:tblGrid>
      <w:tr w:rsidR="00A52586" w:rsidRPr="00F577EF" w14:paraId="4D64E138" w14:textId="77777777" w:rsidTr="00D676A2">
        <w:trPr>
          <w:trHeight w:val="990"/>
          <w:jc w:val="center"/>
        </w:trPr>
        <w:tc>
          <w:tcPr>
            <w:tcW w:w="11255" w:type="dxa"/>
            <w:gridSpan w:val="3"/>
            <w:shd w:val="clear" w:color="000000" w:fill="E7E6E6"/>
            <w:vAlign w:val="center"/>
            <w:hideMark/>
          </w:tcPr>
          <w:p w14:paraId="7A6D47B5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HARMONOGRAM WDRAŻANIA I REALIZACJI BUDŻETU OBYWATELSKIEGO MIASTA PRUSZKOWA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 ROK 2026</w:t>
            </w:r>
          </w:p>
        </w:tc>
      </w:tr>
      <w:tr w:rsidR="00A52586" w:rsidRPr="00F577EF" w14:paraId="523783FF" w14:textId="77777777" w:rsidTr="00D676A2">
        <w:trPr>
          <w:trHeight w:val="731"/>
          <w:jc w:val="center"/>
        </w:trPr>
        <w:tc>
          <w:tcPr>
            <w:tcW w:w="447" w:type="dxa"/>
            <w:shd w:val="clear" w:color="000000" w:fill="E7E6E6"/>
            <w:noWrap/>
            <w:vAlign w:val="center"/>
            <w:hideMark/>
          </w:tcPr>
          <w:p w14:paraId="3220F27E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5664" w:type="dxa"/>
            <w:shd w:val="clear" w:color="000000" w:fill="E7E6E6"/>
            <w:vAlign w:val="center"/>
            <w:hideMark/>
          </w:tcPr>
          <w:p w14:paraId="35039AC0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</w:tc>
        <w:tc>
          <w:tcPr>
            <w:tcW w:w="5144" w:type="dxa"/>
            <w:shd w:val="clear" w:color="000000" w:fill="E7E6E6"/>
            <w:vAlign w:val="center"/>
            <w:hideMark/>
          </w:tcPr>
          <w:p w14:paraId="66547C75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ZADANIE</w:t>
            </w:r>
          </w:p>
        </w:tc>
      </w:tr>
      <w:tr w:rsidR="00A52586" w:rsidRPr="00F577EF" w14:paraId="3F8DEE2F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6CFB244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58F6B25E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akcja informacyjna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0B25ADEC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Prowadzona jest przez cały okres realizacji Budżetu Obywatelskiego</w:t>
            </w:r>
          </w:p>
        </w:tc>
      </w:tr>
      <w:tr w:rsidR="00A52586" w:rsidRPr="00F577EF" w14:paraId="4F9D4B0A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2F7446F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664" w:type="dxa"/>
            <w:shd w:val="clear" w:color="auto" w:fill="auto"/>
            <w:noWrap/>
            <w:vAlign w:val="center"/>
            <w:hideMark/>
          </w:tcPr>
          <w:p w14:paraId="23093B7B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27 marca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343B9967" w14:textId="77777777" w:rsidR="00A52586" w:rsidRPr="00B666EC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Ogłoszenie prognozowanej wysokości </w:t>
            </w:r>
          </w:p>
          <w:p w14:paraId="6D78D557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Budżetu Obywatelskiego Miasta Pruszkowa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rok 2026</w:t>
            </w:r>
          </w:p>
        </w:tc>
      </w:tr>
      <w:tr w:rsidR="00A52586" w:rsidRPr="00F577EF" w14:paraId="28196672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0548FC7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664" w:type="dxa"/>
            <w:shd w:val="clear" w:color="auto" w:fill="auto"/>
            <w:noWrap/>
            <w:vAlign w:val="center"/>
            <w:hideMark/>
          </w:tcPr>
          <w:p w14:paraId="271CBAA2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27 marca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14309D90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 do publicznej wiadomości projektu harmonogramu Budżetu Obywatelskiego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B6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rok 2026</w:t>
            </w:r>
          </w:p>
        </w:tc>
      </w:tr>
      <w:tr w:rsidR="00A52586" w:rsidRPr="00F577EF" w14:paraId="76596AFD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17BE1AD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388DA7E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 13 maja - do 4 czerwca 2025 r. (do godz. 16:00)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2D6E2A4C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Zgłaszanie propozycji projektów do Budżetu Obywatelskiego przez Projektodawców</w:t>
            </w:r>
          </w:p>
        </w:tc>
      </w:tr>
      <w:tr w:rsidR="00A52586" w:rsidRPr="00F577EF" w14:paraId="0E4D5EBE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F6A73C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11E79918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18 czerwca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CE8E95C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wyników weryfikacji formalnej: listy projektów zweryfikowanych pozytywnie i listy projektów zweryfikowanych negatywnie wraz z uzasadnieniem</w:t>
            </w:r>
          </w:p>
        </w:tc>
      </w:tr>
      <w:tr w:rsidR="00A52586" w:rsidRPr="00F577EF" w14:paraId="1F27F54D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9385D4A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125FB78D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23-25 czerwca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D1163A0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Składanie odwołań od wyników weryfikacji formalnej przez Projektodawców</w:t>
            </w:r>
          </w:p>
        </w:tc>
      </w:tr>
      <w:tr w:rsidR="00A52586" w:rsidRPr="00F577EF" w14:paraId="35D5B6D5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AFA4E55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4F9BF808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 24 czerwca - do 2 lipca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2D872CFD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Rozpatrywanie odwołań od wyników weryfikacji formalnej złożonych przez Projektodawców, w tym wyznaczenie terminu spotkania z Projektodawcą</w:t>
            </w:r>
          </w:p>
        </w:tc>
      </w:tr>
      <w:tr w:rsidR="00A52586" w:rsidRPr="00F577EF" w14:paraId="5737FD9C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2D3E9CF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76BDA1A2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 lipca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63EEB238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ostatecznej listy projektów zweryfikowanych pozytywnie podczas weryfikacji formalnej</w:t>
            </w:r>
          </w:p>
        </w:tc>
      </w:tr>
      <w:tr w:rsidR="00A52586" w:rsidRPr="00F577EF" w14:paraId="407461C0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A093FC3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6FDFD98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9A81682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wyników weryfikacji szczegółowej: listy projektów zweryfikowanych pozytywnie i listy projektów zweryfikowanych negatywnie wraz z uzasadnieniem</w:t>
            </w:r>
          </w:p>
        </w:tc>
      </w:tr>
      <w:tr w:rsidR="00A52586" w:rsidRPr="00F577EF" w14:paraId="25C92B1B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BD6EB93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0F1844AA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12 - 14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310EF49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Składanie odwołań od wyników weryfikacji szczegółowej przez Projektodawców</w:t>
            </w:r>
          </w:p>
        </w:tc>
      </w:tr>
      <w:tr w:rsidR="00A52586" w:rsidRPr="00F577EF" w14:paraId="7F61F769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18768C7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32CB5616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14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3DB261E2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Ostateczny termin wycofania przez Projektodawców zgłoszonych projektów</w:t>
            </w:r>
          </w:p>
        </w:tc>
      </w:tr>
      <w:tr w:rsidR="00A52586" w:rsidRPr="00F577EF" w14:paraId="007F4B65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C5D6EF4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57767190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- 22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5EF82F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Rozpatrywanie odwołań od wyników weryfikacji szczegółowej złożonych przez Projektodawców, w tym wyznaczenie terminu spotkania z Projektodawcą</w:t>
            </w:r>
          </w:p>
        </w:tc>
      </w:tr>
      <w:tr w:rsidR="00A52586" w:rsidRPr="00F577EF" w14:paraId="77E0A6F8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E7C0E46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13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683C703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25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1A8E83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ostatecznej listy projektów zweryfikowanych pozytywnie podczas weryfikacji szczegółowej</w:t>
            </w:r>
          </w:p>
        </w:tc>
      </w:tr>
      <w:tr w:rsidR="00A52586" w:rsidRPr="00F577EF" w14:paraId="4E6C092F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00726C03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40A66291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26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4A202659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Ustalenie w drodze losowania kolejności projektów na listach do głosowania</w:t>
            </w:r>
          </w:p>
        </w:tc>
      </w:tr>
      <w:tr w:rsidR="00A52586" w:rsidRPr="00F577EF" w14:paraId="639E2FEF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1A93CA6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74886758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27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2FF1A044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listy projektów poddanych pod głosowanie</w:t>
            </w:r>
          </w:p>
        </w:tc>
      </w:tr>
      <w:tr w:rsidR="00A52586" w:rsidRPr="00F577EF" w14:paraId="13AF89C0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6A1DEDB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4AEF5B23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27 sierpnia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5B8836EA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punktów do głosowania</w:t>
            </w:r>
          </w:p>
        </w:tc>
      </w:tr>
      <w:tr w:rsidR="00A52586" w:rsidRPr="00F577EF" w14:paraId="01DC6F4A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0443CF4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64E32AF0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 28 sierpnia do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września 2025 r. (do godz. 18:00)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79F33245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Głosowanie nad projektami</w:t>
            </w:r>
          </w:p>
        </w:tc>
      </w:tr>
      <w:tr w:rsidR="00A52586" w:rsidRPr="00F577EF" w14:paraId="7071417B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00A624DB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00E0972B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 października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4313FA2C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Ustalenie wyników głosowania i podanie ich do publicznej wiadomości oraz utworzenie listy rankingowej dla każdego obszaru</w:t>
            </w:r>
          </w:p>
        </w:tc>
      </w:tr>
      <w:tr w:rsidR="00A52586" w:rsidRPr="00F577EF" w14:paraId="3CA75CBB" w14:textId="77777777" w:rsidTr="00D676A2">
        <w:trPr>
          <w:trHeight w:val="990"/>
          <w:jc w:val="center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3E9F362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5664" w:type="dxa"/>
            <w:shd w:val="clear" w:color="auto" w:fill="auto"/>
            <w:vAlign w:val="center"/>
            <w:hideMark/>
          </w:tcPr>
          <w:p w14:paraId="012ADF6E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10 października 2025 r.</w:t>
            </w:r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64CA36DB" w14:textId="77777777" w:rsidR="00A52586" w:rsidRPr="00F577EF" w:rsidRDefault="00A52586" w:rsidP="00D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7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listy projektów do realizacji</w:t>
            </w:r>
          </w:p>
        </w:tc>
      </w:tr>
    </w:tbl>
    <w:p w14:paraId="01B0E5D2" w14:textId="77777777" w:rsidR="00A52586" w:rsidRDefault="00A52586" w:rsidP="00A52586"/>
    <w:sectPr w:rsidR="00A52586" w:rsidSect="00DE3ECD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69B5" w14:textId="77777777" w:rsidR="00B550A8" w:rsidRDefault="00B550A8" w:rsidP="00DE3ECD">
      <w:pPr>
        <w:spacing w:after="0" w:line="240" w:lineRule="auto"/>
      </w:pPr>
      <w:r>
        <w:separator/>
      </w:r>
    </w:p>
  </w:endnote>
  <w:endnote w:type="continuationSeparator" w:id="0">
    <w:p w14:paraId="235D61FD" w14:textId="77777777" w:rsidR="00B550A8" w:rsidRDefault="00B550A8" w:rsidP="00DE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CAA6" w14:textId="77777777" w:rsidR="00B550A8" w:rsidRDefault="00B550A8" w:rsidP="00DE3ECD">
      <w:pPr>
        <w:spacing w:after="0" w:line="240" w:lineRule="auto"/>
      </w:pPr>
      <w:r>
        <w:separator/>
      </w:r>
    </w:p>
  </w:footnote>
  <w:footnote w:type="continuationSeparator" w:id="0">
    <w:p w14:paraId="6F67F4C4" w14:textId="77777777" w:rsidR="00B550A8" w:rsidRDefault="00B550A8" w:rsidP="00DE3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27"/>
    <w:rsid w:val="00000BDD"/>
    <w:rsid w:val="000D757A"/>
    <w:rsid w:val="0015066C"/>
    <w:rsid w:val="00174A69"/>
    <w:rsid w:val="002443E3"/>
    <w:rsid w:val="002D48E9"/>
    <w:rsid w:val="00371227"/>
    <w:rsid w:val="004A4747"/>
    <w:rsid w:val="004D407B"/>
    <w:rsid w:val="00804C06"/>
    <w:rsid w:val="00986B6C"/>
    <w:rsid w:val="009C1359"/>
    <w:rsid w:val="00A369D4"/>
    <w:rsid w:val="00A52586"/>
    <w:rsid w:val="00AA6B63"/>
    <w:rsid w:val="00B550A8"/>
    <w:rsid w:val="00B666EC"/>
    <w:rsid w:val="00C5244F"/>
    <w:rsid w:val="00CF5A3F"/>
    <w:rsid w:val="00D02436"/>
    <w:rsid w:val="00D51930"/>
    <w:rsid w:val="00DE3ECD"/>
    <w:rsid w:val="00F01CCE"/>
    <w:rsid w:val="00F13978"/>
    <w:rsid w:val="00F577EF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804B"/>
  <w15:docId w15:val="{FDA34AE8-1B1E-4FEF-85F0-0E606AF4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CD"/>
  </w:style>
  <w:style w:type="paragraph" w:styleId="Stopka">
    <w:name w:val="footer"/>
    <w:basedOn w:val="Normalny"/>
    <w:link w:val="StopkaZnak"/>
    <w:uiPriority w:val="99"/>
    <w:unhideWhenUsed/>
    <w:rsid w:val="00DE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Ługowski</dc:creator>
  <cp:lastModifiedBy>Wojciech Ługowski</cp:lastModifiedBy>
  <cp:revision>4</cp:revision>
  <cp:lastPrinted>2025-05-14T13:18:00Z</cp:lastPrinted>
  <dcterms:created xsi:type="dcterms:W3CDTF">2025-05-12T15:14:00Z</dcterms:created>
  <dcterms:modified xsi:type="dcterms:W3CDTF">2025-05-14T13:18:00Z</dcterms:modified>
</cp:coreProperties>
</file>